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11" w:rsidRPr="002039F4" w:rsidRDefault="00F37211" w:rsidP="00E449E3">
      <w:pPr>
        <w:spacing w:after="448" w:line="303" w:lineRule="atLeast"/>
        <w:ind w:firstLine="0"/>
        <w:jc w:val="center"/>
        <w:textAlignment w:val="baseline"/>
        <w:outlineLvl w:val="0"/>
        <w:rPr>
          <w:rFonts w:ascii="Arial" w:hAnsi="Arial" w:cs="Arial"/>
          <w:caps/>
          <w:color w:val="2F2F2F"/>
          <w:kern w:val="36"/>
          <w:sz w:val="27"/>
          <w:szCs w:val="27"/>
          <w:lang w:eastAsia="ru-RU"/>
        </w:rPr>
      </w:pPr>
      <w:r>
        <w:rPr>
          <w:rFonts w:ascii="Arial" w:hAnsi="Arial" w:cs="Arial"/>
          <w:caps/>
          <w:color w:val="2F2F2F"/>
          <w:kern w:val="36"/>
          <w:sz w:val="27"/>
          <w:szCs w:val="27"/>
          <w:lang w:eastAsia="ru-RU"/>
        </w:rPr>
        <w:t>«ЎЗНЕФТ</w:t>
      </w:r>
      <w:r w:rsidRPr="002039F4">
        <w:rPr>
          <w:rFonts w:ascii="Arial" w:hAnsi="Arial" w:cs="Arial"/>
          <w:caps/>
          <w:color w:val="2F2F2F"/>
          <w:kern w:val="36"/>
          <w:sz w:val="27"/>
          <w:szCs w:val="27"/>
          <w:lang w:eastAsia="ru-RU"/>
        </w:rPr>
        <w:t xml:space="preserve">ГАЗИНФОРМАТИКА» 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val="uz-Cyrl-UZ" w:eastAsia="ru-RU"/>
        </w:rPr>
        <w:t>АКЦИЯДОРЛИК ЖАМИЯТИ ТОМОНИДАН ЎЗ ФАОЛИЯТИДА КОРПОРАТИВ БОШҚАРУВ КОДЕКСИ ТАВСИЯЛАРИНИ ҚАБУЛ ҚИЛГАНЛИГИ ТЎҒРИСИДАГИ ХАБАРНОМА ШАКЛИ</w:t>
      </w:r>
    </w:p>
    <w:p w:rsidR="00F37211" w:rsidRPr="00E449E3" w:rsidRDefault="00F37211" w:rsidP="00E449E3">
      <w:pPr>
        <w:spacing w:after="242" w:line="242" w:lineRule="atLeast"/>
        <w:ind w:firstLine="708"/>
        <w:textAlignment w:val="baseline"/>
        <w:rPr>
          <w:rFonts w:ascii="Times New Roman" w:hAnsi="Times New Roman" w:cs="Arial"/>
          <w:color w:val="2F2F2F"/>
          <w:sz w:val="24"/>
          <w:szCs w:val="24"/>
          <w:lang w:val="uz-Cyrl-UZ" w:eastAsia="ru-RU"/>
        </w:rPr>
      </w:pPr>
      <w:r w:rsidRPr="00E449E3">
        <w:rPr>
          <w:rFonts w:ascii="inherit" w:hAnsi="inherit" w:cs="Arial"/>
          <w:color w:val="2F2F2F"/>
          <w:sz w:val="24"/>
          <w:szCs w:val="24"/>
          <w:lang w:val="uz-Cyrl-UZ" w:eastAsia="ru-RU"/>
        </w:rPr>
        <w:t>АО «</w:t>
      </w:r>
      <w:r>
        <w:rPr>
          <w:rFonts w:ascii="Times New Roman" w:hAnsi="Times New Roman" w:cs="Arial"/>
          <w:color w:val="2F2F2F"/>
          <w:sz w:val="24"/>
          <w:szCs w:val="24"/>
          <w:lang w:val="uz-Cyrl-UZ" w:eastAsia="ru-RU"/>
        </w:rPr>
        <w:t>Ў</w:t>
      </w:r>
      <w:r w:rsidRPr="00E449E3">
        <w:rPr>
          <w:rFonts w:ascii="inherit" w:hAnsi="inherit" w:cs="Arial"/>
          <w:color w:val="2F2F2F"/>
          <w:sz w:val="24"/>
          <w:szCs w:val="24"/>
          <w:lang w:val="uz-Cyrl-UZ" w:eastAsia="ru-RU"/>
        </w:rPr>
        <w:t xml:space="preserve">знефтгазинформатика» </w:t>
      </w:r>
      <w:r>
        <w:rPr>
          <w:rFonts w:ascii="Times New Roman" w:hAnsi="Times New Roman" w:cs="Arial"/>
          <w:color w:val="2F2F2F"/>
          <w:sz w:val="24"/>
          <w:szCs w:val="24"/>
          <w:lang w:val="uz-Cyrl-UZ" w:eastAsia="ru-RU"/>
        </w:rPr>
        <w:t>АЖ хабар қиладики</w:t>
      </w:r>
      <w:r w:rsidRPr="00E449E3">
        <w:rPr>
          <w:rFonts w:ascii="inherit" w:hAnsi="inherit" w:cs="Arial"/>
          <w:color w:val="2F2F2F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 w:cs="Arial"/>
          <w:color w:val="2F2F2F"/>
          <w:sz w:val="24"/>
          <w:szCs w:val="24"/>
          <w:lang w:val="uz-Cyrl-UZ" w:eastAsia="ru-RU"/>
        </w:rPr>
        <w:t xml:space="preserve">акциядорлар умумий йиғилиши томонидан 2016 йил 30 июнда қуйидаги 2-сонли мажбурият қабул қилинган: 2016 йил                    01 июлдан бошлаб, Акциядорлик жамиятлари фаолиятининг самарадорлигини ошириш ва корпоратив бошқарув тизимини такомиллаштириш комиссиясининг 2015 йил                                31 декабрдаги 9-сонли баённомаси билан тасдиқланган Корпоратив бошқарув кодексига риоя қилинади.  </w:t>
      </w:r>
    </w:p>
    <w:p w:rsidR="00F37211" w:rsidRPr="00E449E3" w:rsidRDefault="00F37211">
      <w:pPr>
        <w:rPr>
          <w:lang w:val="uz-Cyrl-UZ"/>
        </w:rPr>
      </w:pPr>
    </w:p>
    <w:sectPr w:rsidR="00F37211" w:rsidRPr="00E449E3" w:rsidSect="00D9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F4"/>
    <w:rsid w:val="000738E6"/>
    <w:rsid w:val="002039F4"/>
    <w:rsid w:val="00290955"/>
    <w:rsid w:val="00316373"/>
    <w:rsid w:val="00D974D0"/>
    <w:rsid w:val="00E449E3"/>
    <w:rsid w:val="00F3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D0"/>
    <w:pPr>
      <w:ind w:firstLine="567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39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2039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user</cp:lastModifiedBy>
  <cp:revision>2</cp:revision>
  <dcterms:created xsi:type="dcterms:W3CDTF">2017-03-22T11:13:00Z</dcterms:created>
  <dcterms:modified xsi:type="dcterms:W3CDTF">2017-04-04T06:00:00Z</dcterms:modified>
</cp:coreProperties>
</file>