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02" w:rsidRPr="000F17A6" w:rsidRDefault="00B90402" w:rsidP="00A66CFC">
      <w:pPr>
        <w:spacing w:after="448" w:line="303" w:lineRule="atLeast"/>
        <w:ind w:firstLine="0"/>
        <w:jc w:val="left"/>
        <w:textAlignment w:val="baseline"/>
        <w:outlineLvl w:val="0"/>
        <w:rPr>
          <w:rFonts w:ascii="Arial" w:hAnsi="Arial" w:cs="Arial"/>
          <w:caps/>
          <w:color w:val="2F2F2F"/>
          <w:kern w:val="36"/>
          <w:sz w:val="27"/>
          <w:szCs w:val="27"/>
          <w:lang w:val="uz-Cyrl-UZ" w:eastAsia="ru-RU"/>
        </w:rPr>
      </w:pPr>
      <w:r>
        <w:rPr>
          <w:rFonts w:ascii="Arial" w:hAnsi="Arial" w:cs="Arial"/>
          <w:caps/>
          <w:color w:val="2F2F2F"/>
          <w:kern w:val="36"/>
          <w:sz w:val="27"/>
          <w:szCs w:val="27"/>
          <w:lang w:val="uz-Cyrl-UZ" w:eastAsia="ru-RU"/>
        </w:rPr>
        <w:t>ҚЎ</w:t>
      </w:r>
      <w:r>
        <w:rPr>
          <w:rFonts w:ascii="Arial" w:hAnsi="Arial" w:cs="Arial"/>
          <w:caps/>
          <w:color w:val="2F2F2F"/>
          <w:kern w:val="36"/>
          <w:sz w:val="27"/>
          <w:szCs w:val="27"/>
          <w:lang w:eastAsia="ru-RU"/>
        </w:rPr>
        <w:t>ШИМЧА АКЦИЯЛАР ЧИ</w:t>
      </w:r>
      <w:r>
        <w:rPr>
          <w:rFonts w:ascii="Arial" w:hAnsi="Arial" w:cs="Arial"/>
          <w:caps/>
          <w:color w:val="2F2F2F"/>
          <w:kern w:val="36"/>
          <w:sz w:val="27"/>
          <w:szCs w:val="27"/>
          <w:lang w:val="uz-Cyrl-UZ" w:eastAsia="ru-RU"/>
        </w:rPr>
        <w:t>Қ</w:t>
      </w:r>
      <w:r>
        <w:rPr>
          <w:rFonts w:ascii="Arial" w:hAnsi="Arial" w:cs="Arial"/>
          <w:caps/>
          <w:color w:val="2F2F2F"/>
          <w:kern w:val="36"/>
          <w:sz w:val="27"/>
          <w:szCs w:val="27"/>
          <w:lang w:eastAsia="ru-RU"/>
        </w:rPr>
        <w:t xml:space="preserve">АРИШ </w:t>
      </w:r>
      <w:r>
        <w:rPr>
          <w:rFonts w:ascii="Arial" w:hAnsi="Arial" w:cs="Arial"/>
          <w:caps/>
          <w:color w:val="2F2F2F"/>
          <w:kern w:val="36"/>
          <w:sz w:val="27"/>
          <w:szCs w:val="27"/>
          <w:lang w:val="uz-Cyrl-UZ" w:eastAsia="ru-RU"/>
        </w:rPr>
        <w:t>Ҳ</w:t>
      </w:r>
      <w:r>
        <w:rPr>
          <w:rFonts w:ascii="Arial" w:hAnsi="Arial" w:cs="Arial"/>
          <w:caps/>
          <w:color w:val="2F2F2F"/>
          <w:kern w:val="36"/>
          <w:sz w:val="27"/>
          <w:szCs w:val="27"/>
          <w:lang w:eastAsia="ru-RU"/>
        </w:rPr>
        <w:t>А</w:t>
      </w:r>
      <w:r>
        <w:rPr>
          <w:rFonts w:ascii="Arial" w:hAnsi="Arial" w:cs="Arial"/>
          <w:caps/>
          <w:color w:val="2F2F2F"/>
          <w:kern w:val="36"/>
          <w:sz w:val="27"/>
          <w:szCs w:val="27"/>
          <w:lang w:val="uz-Cyrl-UZ" w:eastAsia="ru-RU"/>
        </w:rPr>
        <w:t>Қ</w:t>
      </w:r>
      <w:r>
        <w:rPr>
          <w:rFonts w:ascii="Arial" w:hAnsi="Arial" w:cs="Arial"/>
          <w:caps/>
          <w:color w:val="2F2F2F"/>
          <w:kern w:val="36"/>
          <w:sz w:val="27"/>
          <w:szCs w:val="27"/>
          <w:lang w:eastAsia="ru-RU"/>
        </w:rPr>
        <w:t xml:space="preserve">ИДА ХАБАР </w:t>
      </w:r>
      <w:r>
        <w:rPr>
          <w:rFonts w:ascii="Arial" w:hAnsi="Arial" w:cs="Arial"/>
          <w:caps/>
          <w:color w:val="2F2F2F"/>
          <w:kern w:val="36"/>
          <w:sz w:val="27"/>
          <w:szCs w:val="27"/>
          <w:lang w:val="uz-Cyrl-UZ" w:eastAsia="ru-RU"/>
        </w:rPr>
        <w:t xml:space="preserve"> </w:t>
      </w:r>
    </w:p>
    <w:p w:rsidR="00B90402" w:rsidRPr="000F17A6" w:rsidRDefault="00B90402" w:rsidP="00A66CFC">
      <w:pPr>
        <w:spacing w:line="242" w:lineRule="atLeast"/>
        <w:ind w:firstLine="0"/>
        <w:jc w:val="center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 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ЗНЕФТГАЗИНФОРМАТИКА»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АКЦИЯДОРЛИК ЖАМИЯТИНИНГ ҚЎШИМЧА АКЦИЯЛАР ЧИҚАРИШИНИ ДАВЛАТ РЎЙХАТИГА ОЛИНГАНЛИГИ ҲАҚИДА ХАБАР</w:t>
      </w:r>
    </w:p>
    <w:p w:rsidR="00B90402" w:rsidRPr="000F17A6" w:rsidRDefault="00B90402" w:rsidP="00A66CFC">
      <w:pPr>
        <w:spacing w:after="242"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 w:rsidRPr="000F17A6">
        <w:rPr>
          <w:rFonts w:ascii="inherit" w:hAnsi="inherit" w:cs="Arial"/>
          <w:color w:val="2F2F2F"/>
          <w:sz w:val="17"/>
          <w:szCs w:val="17"/>
          <w:lang w:val="uz-Cyrl-UZ" w:eastAsia="ru-RU"/>
        </w:rPr>
        <w:t>Акционерное общество «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Ў</w:t>
      </w:r>
      <w:r w:rsidRPr="000F17A6">
        <w:rPr>
          <w:rFonts w:ascii="inherit" w:hAnsi="inherit" w:cs="Arial"/>
          <w:color w:val="2F2F2F"/>
          <w:sz w:val="17"/>
          <w:szCs w:val="17"/>
          <w:lang w:val="uz-Cyrl-UZ" w:eastAsia="ru-RU"/>
        </w:rPr>
        <w:t xml:space="preserve">знефтгазинформатика»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акциядорлик жамияти хабар қиладики, Қимматли қоғозлар бозорини мувофиқлаштириш ва ривожлантириш марказининг Тошкент шаҳри бўйича ҳудудий бошқармаси томонидан жамиятнинг ҳар бири 1 000 (бир минг) сўмга тенг номинал қийматга эга бўлган 108 587 (бир юз саккиз минг беш юз саксон етти) дона қўшимча оддий акциялари чиқарилиши давлат рўйхатига олинди.   </w:t>
      </w:r>
    </w:p>
    <w:p w:rsidR="00B90402" w:rsidRPr="000F17A6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 чиқарилиши давлат рўйхатининг рақами ва санаси</w:t>
      </w:r>
      <w:r w:rsidRPr="000F17A6">
        <w:rPr>
          <w:rFonts w:ascii="inherit" w:hAnsi="inherit" w:cs="Arial"/>
          <w:color w:val="2F2F2F"/>
          <w:sz w:val="17"/>
          <w:szCs w:val="17"/>
          <w:lang w:val="uz-Cyrl-UZ" w:eastAsia="ru-RU"/>
        </w:rPr>
        <w:t>: </w:t>
      </w:r>
      <w:r w:rsidRPr="000F17A6">
        <w:rPr>
          <w:rFonts w:ascii="inherit" w:hAnsi="inherit" w:cs="Arial"/>
          <w:b/>
          <w:bCs/>
          <w:color w:val="2F2F2F"/>
          <w:sz w:val="17"/>
          <w:lang w:val="uz-Cyrl-UZ" w:eastAsia="ru-RU"/>
        </w:rPr>
        <w:t>№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  <w:r w:rsidRPr="000F17A6">
        <w:rPr>
          <w:rFonts w:ascii="inherit" w:hAnsi="inherit" w:cs="Arial"/>
          <w:b/>
          <w:bCs/>
          <w:color w:val="2F2F2F"/>
          <w:sz w:val="17"/>
          <w:lang w:val="uz-Cyrl-UZ" w:eastAsia="ru-RU"/>
        </w:rPr>
        <w:t>Q0263-4 01 апрел 2016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йил</w:t>
      </w:r>
      <w:r w:rsidRPr="000F17A6">
        <w:rPr>
          <w:rFonts w:ascii="inherit" w:hAnsi="inherit" w:cs="Arial"/>
          <w:b/>
          <w:bCs/>
          <w:color w:val="2F2F2F"/>
          <w:sz w:val="17"/>
          <w:lang w:val="uz-Cyrl-UZ" w:eastAsia="ru-RU"/>
        </w:rPr>
        <w:t>.</w:t>
      </w:r>
    </w:p>
    <w:p w:rsidR="00B90402" w:rsidRPr="00512BEA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Берилган идентификация рақами</w:t>
      </w:r>
      <w:r w:rsidRPr="00512BEA">
        <w:rPr>
          <w:rFonts w:ascii="inherit" w:hAnsi="inherit" w:cs="Arial"/>
          <w:color w:val="2F2F2F"/>
          <w:sz w:val="17"/>
          <w:szCs w:val="17"/>
          <w:lang w:val="uz-Cyrl-UZ" w:eastAsia="ru-RU"/>
        </w:rPr>
        <w:t>: 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RU104Q0263Т9</w:t>
      </w:r>
    </w:p>
    <w:p w:rsidR="00B90402" w:rsidRPr="00512BEA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Қимматли қоғозлар эмиссияси проспекти ва қўшимча акциялар чиқариш ҳақидаги қарор билан танишиш жойи ва тартиби</w:t>
      </w:r>
      <w:r w:rsidRPr="00512BEA">
        <w:rPr>
          <w:rFonts w:ascii="inherit" w:hAnsi="inherit" w:cs="Arial"/>
          <w:color w:val="2F2F2F"/>
          <w:sz w:val="17"/>
          <w:szCs w:val="17"/>
          <w:lang w:val="uz-Cyrl-UZ" w:eastAsia="ru-RU"/>
        </w:rPr>
        <w:t> — </w:t>
      </w:r>
      <w:r w:rsidRPr="00ED762C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 xml:space="preserve">Жамият акциядорлари ва бошқа қизиқувчи шахслар, проспектнинг нусхаси ва асли билан ҳамда қўшимча акциялар чиқариш ҳақидаги қарор билан 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>
        <w:rPr>
          <w:rFonts w:ascii="inherit" w:hAnsi="inherit" w:cs="Arial"/>
          <w:b/>
          <w:bCs/>
          <w:color w:val="2F2F2F"/>
          <w:sz w:val="17"/>
          <w:lang w:val="uz-Cyrl-UZ" w:eastAsia="ru-RU"/>
        </w:rPr>
        <w:t>знефт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газинформатика»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АЖ нинг қуйидаги манзилида танишишлари мумкин: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збекист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о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н Республика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си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о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шкент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шаҳри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Мирзо Улу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ғ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бек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тумани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Мирзо Улу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ғ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бек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кўчаси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32а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-уй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шунингдек, Эмитетнинг 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веб — сайт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ида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 — http://uznginf.uz/.</w:t>
      </w:r>
    </w:p>
    <w:p w:rsidR="00B90402" w:rsidRPr="00ED762C" w:rsidRDefault="00B90402" w:rsidP="00A66CFC">
      <w:pPr>
        <w:spacing w:line="242" w:lineRule="atLeast"/>
        <w:ind w:firstLine="0"/>
        <w:jc w:val="center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</w:p>
    <w:p w:rsidR="00B90402" w:rsidRPr="00ED762C" w:rsidRDefault="00B90402" w:rsidP="00A66CFC">
      <w:pPr>
        <w:spacing w:line="242" w:lineRule="atLeast"/>
        <w:ind w:firstLine="0"/>
        <w:jc w:val="center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 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ЗНЕФТГАЗИНФОРМАТИКА»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АКЦИЯДОРЛИК ЖАМИЯНИ ЭМИИСИЯСИНИНГ ПРОСПЕКТИ</w:t>
      </w:r>
    </w:p>
    <w:p w:rsidR="00B90402" w:rsidRPr="00512BEA" w:rsidRDefault="00B90402" w:rsidP="00A66CFC">
      <w:pPr>
        <w:spacing w:after="242" w:line="242" w:lineRule="atLeast"/>
        <w:ind w:firstLine="0"/>
        <w:jc w:val="center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512BEA">
        <w:rPr>
          <w:rFonts w:ascii="inherit" w:hAnsi="inherit" w:cs="Arial"/>
          <w:color w:val="2F2F2F"/>
          <w:sz w:val="17"/>
          <w:szCs w:val="17"/>
          <w:lang w:val="uz-Cyrl-UZ" w:eastAsia="ru-RU"/>
        </w:rPr>
        <w:t>(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Жамият кузатув кенгаши томонидан тасдиқланган, 17 март 2016 йилдаги 5-сон баённома</w:t>
      </w:r>
      <w:r w:rsidRPr="00512BEA">
        <w:rPr>
          <w:rFonts w:ascii="inherit" w:hAnsi="inherit" w:cs="Arial"/>
          <w:color w:val="2F2F2F"/>
          <w:sz w:val="17"/>
          <w:szCs w:val="17"/>
          <w:lang w:val="uz-Cyrl-UZ" w:eastAsia="ru-RU"/>
        </w:rPr>
        <w:t>)</w:t>
      </w:r>
    </w:p>
    <w:p w:rsidR="00B90402" w:rsidRPr="00512BEA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I.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ЭМИТЕНТ ҲАҚИДА АСОСИЙ МАЪЛУМОТЛАР</w:t>
      </w:r>
    </w:p>
    <w:p w:rsidR="00B90402" w:rsidRPr="00512BEA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1. </w:t>
      </w:r>
      <w:r w:rsidRPr="00ED762C">
        <w:rPr>
          <w:rFonts w:ascii="Times New Roman" w:hAnsi="Times New Roman" w:cs="Arial"/>
          <w:bCs/>
          <w:color w:val="2F2F2F"/>
          <w:sz w:val="17"/>
          <w:lang w:val="uz-Cyrl-UZ" w:eastAsia="ru-RU"/>
        </w:rPr>
        <w:t>Эмитентнинг тўлиқ ва қисқартирилган номи</w:t>
      </w:r>
      <w:r w:rsidRPr="00512BEA">
        <w:rPr>
          <w:rFonts w:ascii="inherit" w:hAnsi="inherit" w:cs="Arial"/>
          <w:color w:val="2F2F2F"/>
          <w:sz w:val="17"/>
          <w:szCs w:val="17"/>
          <w:lang w:val="uz-Cyrl-UZ" w:eastAsia="ru-RU"/>
        </w:rPr>
        <w:t>:</w:t>
      </w:r>
    </w:p>
    <w:p w:rsidR="00B90402" w:rsidRPr="00A66CFC" w:rsidRDefault="00B90402" w:rsidP="00A66CFC">
      <w:pPr>
        <w:spacing w:after="242"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Эмитентнинг давлат тилидаги тўлиқ номи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 (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лотин ёзувида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):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«O’zneftgazinformatika» aksiyadorlik jamiyati;</w:t>
      </w:r>
    </w:p>
    <w:p w:rsidR="00B90402" w:rsidRPr="00A66CFC" w:rsidRDefault="00B90402" w:rsidP="00A66CFC">
      <w:pPr>
        <w:spacing w:after="242"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Эмитентнинг давлат тилидаги тўлиқ номи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 (кирил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 ёзувида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):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«O’zneftgazinformatika» aкциядорлик жамияти</w:t>
      </w:r>
    </w:p>
    <w:p w:rsidR="00B90402" w:rsidRPr="00A66CFC" w:rsidRDefault="00B90402" w:rsidP="00A66CFC">
      <w:pPr>
        <w:spacing w:after="242"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Эмитентнинг давлат тилидаги қисқартирилган номи 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(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лотин ёзувида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):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«O’zneftgazinformatika» AJ;</w:t>
      </w:r>
    </w:p>
    <w:p w:rsidR="00B90402" w:rsidRPr="00A66CFC" w:rsidRDefault="00B90402" w:rsidP="001509B1">
      <w:pPr>
        <w:spacing w:after="242"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Эмитентнинг давлат тилидаги қисқартирилган номи 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(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кирил ёзувида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):</w:t>
      </w:r>
    </w:p>
    <w:p w:rsidR="00B90402" w:rsidRPr="00A66CFC" w:rsidRDefault="00B90402" w:rsidP="001509B1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 «O’zneftgazinformatika» AЖ;</w:t>
      </w:r>
    </w:p>
    <w:p w:rsidR="00B90402" w:rsidRPr="00A66CFC" w:rsidRDefault="00B90402" w:rsidP="00A66CFC">
      <w:pPr>
        <w:spacing w:after="242"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Эмитентнинг рус тилидаги тўлиқ номи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: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Акционерное общество «Узнефтегазинформатика»</w:t>
      </w:r>
    </w:p>
    <w:p w:rsidR="00B90402" w:rsidRPr="00A66CFC" w:rsidRDefault="00B90402" w:rsidP="00A66CFC">
      <w:pPr>
        <w:spacing w:after="242"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Эмитентнинг рус тилидаги қисқартирилган номи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: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АО «Узнефтегазинформатика»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Тармоқ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: 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збекнефт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газ»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Миллий Холдинг Компанияси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 (Код СООГУ 01024)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Юқори турувчи ташкилот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: 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 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знефт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газ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қазибчиқариш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»</w:t>
      </w:r>
      <w:r w:rsidRPr="001509B1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АК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2.</w:t>
      </w:r>
      <w:r w:rsidRPr="001509B1">
        <w:rPr>
          <w:rFonts w:ascii="Times New Roman" w:hAnsi="Times New Roman" w:cs="Arial"/>
          <w:bCs/>
          <w:color w:val="2F2F2F"/>
          <w:sz w:val="17"/>
          <w:lang w:val="uz-Cyrl-UZ" w:eastAsia="ru-RU"/>
        </w:rPr>
        <w:t>Эмитентнинг ташкилий-ҳуқуқий шакли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 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Акци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ядорлик жамияти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3.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Тўлиқ почта манзили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збекист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о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н Республика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си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, 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о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шкент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шаҳри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, Мирзо Улу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ғ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бек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тумани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, 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Мирзо Улу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ғ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бек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кўчаси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, 32а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-уй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, п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очта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индекс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 100007;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4.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Солиқ органининг номи ва СТИР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 </w:t>
      </w:r>
      <w:r w:rsidRPr="001509B1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Тошкент шаҳар Мирзо Улуғбек тумани ДСИ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СТИР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 −200524022;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5.</w:t>
      </w:r>
      <w:r w:rsidRPr="001509B1">
        <w:rPr>
          <w:rFonts w:ascii="Times New Roman" w:hAnsi="Times New Roman" w:cs="Arial"/>
          <w:bCs/>
          <w:color w:val="2F2F2F"/>
          <w:sz w:val="17"/>
          <w:lang w:val="uz-Cyrl-UZ" w:eastAsia="ru-RU"/>
        </w:rPr>
        <w:t>Рўйхат органи номи, эмитентнинг давлат рўйхат рақами ва санаси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:</w:t>
      </w:r>
    </w:p>
    <w:p w:rsidR="00B90402" w:rsidRPr="0005245B" w:rsidRDefault="00B90402" w:rsidP="00A66CFC">
      <w:pPr>
        <w:spacing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 w:rsidRPr="001509B1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 xml:space="preserve">Тошкент шаҳар Мирзо Улуғбек тумани </w:t>
      </w:r>
      <w:r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ҳ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окимият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06.09.1995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йилдаги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472-ХК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-сон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 </w:t>
      </w:r>
    </w:p>
    <w:p w:rsidR="00B90402" w:rsidRPr="0005245B" w:rsidRDefault="00B90402" w:rsidP="00A66CFC">
      <w:pPr>
        <w:spacing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 w:rsidRPr="0005245B">
        <w:rPr>
          <w:rFonts w:ascii="inherit" w:hAnsi="inherit" w:cs="Arial"/>
          <w:color w:val="2F2F2F"/>
          <w:sz w:val="17"/>
          <w:szCs w:val="17"/>
          <w:lang w:val="uz-Cyrl-UZ" w:eastAsia="ru-RU"/>
        </w:rPr>
        <w:t>— </w:t>
      </w:r>
      <w:r w:rsidRPr="001509B1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 xml:space="preserve">Тошкент шаҳар Мирзо Улуғбек тумани </w:t>
      </w:r>
      <w:r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ҳ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окимият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 29.06.1998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йилдаги 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576-ХК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-сон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 </w:t>
      </w:r>
    </w:p>
    <w:p w:rsidR="00B90402" w:rsidRPr="0005245B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05245B">
        <w:rPr>
          <w:rFonts w:ascii="inherit" w:hAnsi="inherit" w:cs="Arial"/>
          <w:color w:val="2F2F2F"/>
          <w:sz w:val="17"/>
          <w:szCs w:val="17"/>
          <w:lang w:val="uz-Cyrl-UZ" w:eastAsia="ru-RU"/>
        </w:rPr>
        <w:t>— </w:t>
      </w:r>
      <w:r w:rsidRPr="001509B1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 xml:space="preserve">Тошкент шаҳар Мирзо Улуғбек тумани </w:t>
      </w:r>
      <w:r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ҳ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окимият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20.08.2003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йилдаги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04-0001331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-сон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 </w:t>
      </w:r>
    </w:p>
    <w:p w:rsidR="00B90402" w:rsidRPr="0005245B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05245B">
        <w:rPr>
          <w:rFonts w:ascii="inherit" w:hAnsi="inherit" w:cs="Arial"/>
          <w:color w:val="2F2F2F"/>
          <w:sz w:val="17"/>
          <w:szCs w:val="17"/>
          <w:lang w:val="uz-Cyrl-UZ" w:eastAsia="ru-RU"/>
        </w:rPr>
        <w:t>— </w:t>
      </w:r>
      <w:r w:rsidRPr="001509B1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 xml:space="preserve">Тошкент шаҳар Мирзо Улуғбек тумани </w:t>
      </w:r>
      <w:r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ҳ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окимият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11.10.2006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йилдаги 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04-0001331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-сон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 </w:t>
      </w:r>
    </w:p>
    <w:p w:rsidR="00B90402" w:rsidRPr="0005245B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05245B">
        <w:rPr>
          <w:rFonts w:ascii="inherit" w:hAnsi="inherit" w:cs="Arial"/>
          <w:color w:val="2F2F2F"/>
          <w:sz w:val="17"/>
          <w:szCs w:val="17"/>
          <w:lang w:val="uz-Cyrl-UZ" w:eastAsia="ru-RU"/>
        </w:rPr>
        <w:t>— </w:t>
      </w:r>
      <w:r w:rsidRPr="001509B1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 xml:space="preserve">Тошкент шаҳар Мирзо Улуғбек тумани </w:t>
      </w:r>
      <w:r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ҳ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окимият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ҳузуридаги Тадбиркорлик субъектларини рўйхатга олиш инспекцияси томонидан 02.07.2012 йилдаги  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04-0001331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-сон</w:t>
      </w:r>
    </w:p>
    <w:p w:rsidR="00B90402" w:rsidRPr="0005245B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05245B">
        <w:rPr>
          <w:rFonts w:ascii="inherit" w:hAnsi="inherit" w:cs="Arial"/>
          <w:color w:val="2F2F2F"/>
          <w:sz w:val="17"/>
          <w:szCs w:val="17"/>
          <w:lang w:val="uz-Cyrl-UZ" w:eastAsia="ru-RU"/>
        </w:rPr>
        <w:t>— </w:t>
      </w:r>
      <w:r w:rsidRPr="001509B1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 xml:space="preserve">Тошкент шаҳар Мирзо Улуғбек тумани </w:t>
      </w:r>
      <w:r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ҳ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окимият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ҳузуридаги Тадбиркорлик субъектларини рўйхатга олиш инспекцияси томонидан 14.07.2014 йилдаги  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04-0001331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-сон</w:t>
      </w:r>
      <w:r w:rsidRPr="0005245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6.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Давлат статистика органи томонидан берилган кодлар:</w:t>
      </w:r>
    </w:p>
    <w:p w:rsidR="00B90402" w:rsidRPr="00A66CFC" w:rsidRDefault="00B90402" w:rsidP="00A66CFC">
      <w:pPr>
        <w:spacing w:after="242"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Юридик шахс коди КТУТ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 — 04736703;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Асосий фаолият тури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,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ХХТУТ 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код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и 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 — 14972;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Мулк шакли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,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МШ 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код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 — 144;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Жойлашган ери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,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МҲОБТ 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код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 — 1726269;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Ташкилий-ҳуқуқий шакли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,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ТҲШ 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код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 1150.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7. 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Фаолиятининг асосий йўналишлари ва ишлаб чиқариладиган маҳсулот 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(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кўрсатиладиган хизмат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)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 турлари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: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Технологик жараёнларни бошқаришнинг автоматлаштирилган тизимлари (ТЖБАТ), қўриқлаш-ёнғин сигнализацияси ва ёнғинга қарши автоматика тизимлари, саноат электр таъминоти тизимларини лойиҳалаш, ишлаб чиқиш, татбиқ этиш ва сервис хизмати кўрсатиш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Ишлаб чиқариш-хўжалик фаолиятини бошқариш бўйича амалий дастурий-ахборот мажмуаларини ишлаб чиқиш, татбиқ этиш ва кузатиш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Ҳисоблаш техникаси воситаларига тизимли-техник хизмат кўрсатиш ва тезкор ишлаб чиқариш фаолиятига ахборот хизмати кўрсатиш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Метрологик фаолиятга техник-услубий хизмат кўрсатиш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8. 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Эмитент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қуйидаги лицензияларга эга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: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юқори таваккалчилик ва хавфли ишлаб чиқариш объектларини лойиҳалаш, қуриш ва фойдаланишга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 —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Ўзбекистон Республикаси Вазирлар Маҳкамаси томонидан 14.12.2014 йилда 001419-сон билан берилган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ёнғинга қарши автоматика воситалари, қўриқлаш, ёнғин ва қўриқлаш-ёнғин сигнализациясини лойиҳалаш, монтаж қилиш, таъмирлаш ва хизмат кўрсатишга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 —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Ички ишлар вазирлиги томонидан 14.08.2014 йилда 0983-сон билан берилган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маълумотларни узатиш тармоқларини лойиҳалаш, қуриш ва фойдаланиш (техник хизмат кўрсатиш) га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 —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Ўзбекистон Республикаси Алоқа, ахборотлаштириш ва телекоммуникацион технологиялар давлат қўмитаси томонидан 01.08.2014 йилда 0005108-сон билан берилган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мудофаа объектларини қуриш ва таъмирлашга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—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Ўзбекистон Республикаси Вазирлар Маҳкамаси томонидан 16.02.2015 йилда 001439-сон билан берилган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.</w:t>
      </w:r>
    </w:p>
    <w:p w:rsidR="00B90402" w:rsidRPr="00A63EE0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II.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АКЦИЯЛАРНИ МУОМАЛАГА ЧИҚАРИЛИШ ШАРТЛАРИ</w:t>
      </w:r>
    </w:p>
    <w:p w:rsidR="00B90402" w:rsidRPr="00A63EE0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A63EE0">
        <w:rPr>
          <w:rFonts w:ascii="inherit" w:hAnsi="inherit" w:cs="Arial"/>
          <w:b/>
          <w:bCs/>
          <w:color w:val="2F2F2F"/>
          <w:sz w:val="17"/>
          <w:lang w:val="uz-Cyrl-UZ" w:eastAsia="ru-RU"/>
        </w:rPr>
        <w:t>9.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Акцияларни муомалага чиқариш шартлари</w:t>
      </w:r>
      <w:r w:rsidRPr="00A63EE0">
        <w:rPr>
          <w:rFonts w:ascii="inherit" w:hAnsi="inherit" w:cs="Arial"/>
          <w:color w:val="2F2F2F"/>
          <w:sz w:val="17"/>
          <w:szCs w:val="17"/>
          <w:lang w:val="uz-Cyrl-UZ" w:eastAsia="ru-RU"/>
        </w:rPr>
        <w:t>: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а)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 тури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 </w:t>
      </w:r>
      <w:r w:rsidRPr="00A63EE0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оддий номи ёзилган ҳужжатсиз акция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б)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 сони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 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108 587 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дона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в)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бир дона акциянинг номинал қиймати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 1000 с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м;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г)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чиқаришнинг умумий ҳажми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 (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номинал қиймати бўйича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) —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 108 587 000 с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м;</w:t>
      </w:r>
    </w:p>
    <w:p w:rsidR="00B90402" w:rsidRPr="00A66CFC" w:rsidRDefault="00B90402" w:rsidP="00A66CFC">
      <w:pPr>
        <w:spacing w:after="242"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д)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ҳар бир акция томонидан бериладиган ҳуқуқлар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Акция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акциядорларга қуйидаги ҳуқуқларни беради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: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 w:rsidRPr="00D84D3D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 xml:space="preserve">уларни </w:t>
      </w:r>
      <w:r w:rsidRPr="00D84D3D">
        <w:rPr>
          <w:rFonts w:ascii="Times New Roman" w:hAnsi="Times New Roman" w:cs="Arial"/>
          <w:b/>
          <w:color w:val="2F2F2F"/>
          <w:sz w:val="17"/>
          <w:szCs w:val="17"/>
          <w:lang w:eastAsia="ru-RU"/>
        </w:rPr>
        <w:t>Эмитент акциядорлари реестрига киритиш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инвестиция воситачисидан ўзига тегишли депо ҳисоби кўчирмасини олиш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Эмитент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фойдасининг бир қисмини дивидендлар кўринишида олиш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Эмитент тугатилган тақдирда, ўзига тегишли улушга мутаносиб равишда мол-мулкнинг бир қисмини олиш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 w:rsidRPr="00D84D3D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акциядорлар умумий йиғилишларида овоз бериш орқали Эмитентни бошқаришда иштирок этиш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Эмитент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нинг молия-хўжалик фаолияти тўғрисида тўлиқ ва ишончли ахборотни ўрнатилган тартибда олиш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ўзига тегишли дивидендни эркин тасарруф этиш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қимматли қоғозлар бозорини бошқариш бўйича ваколатли давлат органида, шунингдек, судда, ўз ҳуқуқларини ҳимоя қилиш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ўзига етказилган зарарларни қоплашни ўрнатилган тартибда талаб қилиш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ўз манфаатларини ифодалаш ва ҳимоя қилиш мақсадида уюшмалар ва бошқа нодавлат нотижорат ташкилотларига бирлашиш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эҳтимоли мавжуд зарарлар билан боғлиқ таваккалчиликлардан, шу жумладан, қимматли қоғозларни олиш вақтидаги бой берилган фойдадан ҳам, суғурталаш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;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— 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Акци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ядорлар шунингдек, қонунчилик ва Эмитент Уставига мувофиқ, бошқа ҳуқуқларга ҳам эгадирлар. 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е)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акцияларни жойлаштириш усули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,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шунингдек, ёпиқ обуна вақтида акцияларни жойлаштириш қайси шахслар доирасида амалга оширилиши кўрсатилади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ушбу чиқариш акциялари очиқ обуна усулида жойлаштирилади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ж)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акцияларни жойлаштириш муддати ва тартиби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Акцияларни жойлаштириш, акциялар чиқарилиши давлат рўйхатига олинганидан кейин, 01.05.2016 йилгача амалга оширилади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Жойлаштиришнинг бошланиш санаси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—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ОАВ да қимматли қоғозлар чиқарилишининг давлат рўйхатига олинганлиги эълон қилинганидан кейин ўн бешинчи куни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.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Бунда, агар акцияларни жойлаштириш санаси дам олиш кунига тўғри келса, акцияларни жойлаштиришнинг бошланиш санаси навбатдаги биринчи иш кунига кўчирилади.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Жойлаштиришнинг тугаш санаси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—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ушбу чиқарилишдаги охирги акцияни жойлаштириш санаси, бироқ, 01 май 2016 йилдан кеч эмас.</w:t>
      </w:r>
    </w:p>
    <w:p w:rsidR="00B90402" w:rsidRPr="009F4F05" w:rsidRDefault="00B90402" w:rsidP="00A66CFC">
      <w:pPr>
        <w:spacing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Жойлаштириш тартиби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 —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>знефт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газинформатика»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АЖ томонидан ушбу чиқарилиш акцияларини жойлаштириш Ўзбекистон Республикаси қонунчилиги билан ўрнатилган тартибда амалга оширилади.</w:t>
      </w:r>
      <w:r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 Акци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ялар инвесторларнинг чекланмаган доираси ўртасида очиқ обуна усули орқали жойлаштирилади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.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Акцияларни жойлаштириш Фон биржаси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(«Тошкент» РФБ)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савдо майдончаларида, фуқаровий-ҳуқуқий  олди-сотди битимларини тузиш йўли билан амалга оширилади.  </w:t>
      </w:r>
    </w:p>
    <w:p w:rsidR="00B90402" w:rsidRPr="009F4F05" w:rsidRDefault="00B90402" w:rsidP="00A66CFC">
      <w:pPr>
        <w:spacing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Қўшимча акцияларни жойлаштириш акциядорларга акцияларни сотиб олишнинг имтиёзли ҳуқуқларини тақдим этмасдан амалга оширилади.  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Фонд биржасида тузиладиган битимлар </w:t>
      </w:r>
      <w:r w:rsidRPr="009F4F05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«Тошкент» РФБ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савдо қоидаларига мувофиқ амалга оширилади. 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Акцияларни жойлаштриш учун андеррейтерларни жалб этиш кўзда тутилмаган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з)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ушбу чиқарилиш акцияларининг жойлаштириш баҳоси (баҳолари) ёки баҳони аниқлаш тартиби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ушбу чиқарилиш акциялари бозор қийматида,  бироқ номинал қийматидан кам бўлмаган ҳолда, жойлаштирилади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и)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акцияларни тўлаш шартлари ва тартиби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,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шу жумладан, ҳисоб-китоб шакли, акциялар учун тўлов маблағлари ўтказилиши лозим бўлган банк ҳисоб рақамлари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 xml:space="preserve">—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акцияларни тўлаш қонунчилик билан ўрнатилган Ўзбекистон Республикаси миллий валютасида, ёки акцияларни тўлаш кунига нисбатан Ўзбекистон Республикаси Марказий банкининг курси бўйича эркин конвертацияланадиган валютада, амалга оширилади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.</w:t>
      </w:r>
    </w:p>
    <w:p w:rsidR="00B90402" w:rsidRPr="006C05E9" w:rsidRDefault="00B90402" w:rsidP="00A66CFC">
      <w:pPr>
        <w:spacing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«Тошкент»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Республика фонд биржасида тузиладиган олди-сотди битимлари бўйича ҳисоб-китобларнинг тартиби ва муддатлари тегишли савдо ташкилотчиси қоидаларига мувофиқ ҳолда амалга оширилади.  </w:t>
      </w:r>
    </w:p>
    <w:p w:rsidR="00B90402" w:rsidRPr="006C05E9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Акцияларни тўлаш нақд пулсиз шаклда, 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«Тошкент»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Республика фонд биржасининг махсус депозит ҳисоб рақамига пул ўтказиш орқали амалга оширилади.  </w:t>
      </w:r>
    </w:p>
    <w:p w:rsidR="00B90402" w:rsidRPr="006C05E9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«Тошкент» РФБ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нинг сўмдаги депозит ҳисоб рақами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>— 20208000600598771009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, ЎзР ТИФ Миллий банки ШАБ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, МФО 00407,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банк манзили</w:t>
      </w:r>
      <w:r>
        <w:rPr>
          <w:rFonts w:ascii="inherit" w:hAnsi="inherit" w:cs="Arial"/>
          <w:b/>
          <w:bCs/>
          <w:color w:val="2F2F2F"/>
          <w:sz w:val="17"/>
          <w:lang w:val="uz-Cyrl-UZ" w:eastAsia="ru-RU"/>
        </w:rPr>
        <w:t> — 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о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>шкент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шаҳри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Я.Ғуломов кўчаси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95.</w:t>
      </w:r>
    </w:p>
    <w:p w:rsidR="00B90402" w:rsidRPr="006C05E9" w:rsidRDefault="00B90402" w:rsidP="006C05E9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«Тошкент» РФБ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нинг валютадаги депозит ҳисоб рақами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>— 20208840600598771014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,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ЎзР ТИФ Миллий банки ШАБ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, МФО 00407,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банк манзили</w:t>
      </w:r>
      <w:r>
        <w:rPr>
          <w:rFonts w:ascii="inherit" w:hAnsi="inherit" w:cs="Arial"/>
          <w:b/>
          <w:bCs/>
          <w:color w:val="2F2F2F"/>
          <w:sz w:val="17"/>
          <w:lang w:val="uz-Cyrl-UZ" w:eastAsia="ru-RU"/>
        </w:rPr>
        <w:t> — 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о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>шкент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шаҳри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Я.Ғуломов кўчаси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95.</w:t>
      </w:r>
    </w:p>
    <w:p w:rsidR="00B90402" w:rsidRPr="006C05E9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6C05E9">
        <w:rPr>
          <w:rFonts w:ascii="inherit" w:hAnsi="inherit" w:cs="Arial"/>
          <w:color w:val="2F2F2F"/>
          <w:sz w:val="17"/>
          <w:szCs w:val="17"/>
          <w:lang w:val="uz-Cyrl-UZ" w:eastAsia="ru-RU"/>
        </w:rPr>
        <w:t xml:space="preserve">к)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акцияларни чиқариш бўйича қарор қабул қилган эмитент органи ва қабул санаси</w:t>
      </w:r>
      <w:r w:rsidRPr="006C05E9">
        <w:rPr>
          <w:rFonts w:ascii="inherit" w:hAnsi="inherit" w:cs="Arial"/>
          <w:color w:val="2F2F2F"/>
          <w:sz w:val="17"/>
          <w:szCs w:val="17"/>
          <w:lang w:val="uz-Cyrl-UZ" w:eastAsia="ru-RU"/>
        </w:rPr>
        <w:t> 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Эмитентнинг Кузатув кенгаши, 2016 йил 17 мартдаги 5-сон баённома</w:t>
      </w:r>
      <w:r w:rsidRPr="006C05E9">
        <w:rPr>
          <w:rFonts w:ascii="inherit" w:hAnsi="inherit" w:cs="Arial"/>
          <w:b/>
          <w:bCs/>
          <w:color w:val="2F2F2F"/>
          <w:sz w:val="17"/>
          <w:lang w:val="uz-Cyrl-UZ" w:eastAsia="ru-RU"/>
        </w:rPr>
        <w:t>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л)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 эмиссиясига нисбатан эмитент уставида белгиланган чекловлар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,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жойлаштирилаётган акцияларни эҳтимолий сотиб олувчиларга нисбатан чекловлар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 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Эмитент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уставида акциялар эмиссияси ва уларни эҳтимолий сотиб олувчиларига нисбатан чекловлар мавжуд эмас. 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 xml:space="preserve">м)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сотиб олинган акциялардан тушган даромад юзасидан инвесторларни солиққа тортиш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 —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 </w:t>
      </w:r>
      <w:r w:rsidRPr="007E54F5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сотиб олинган акциялардан тушган даромад юзасидан инвесторларни солиққа тортиш</w:t>
      </w:r>
      <w:r w:rsidRPr="007E54F5">
        <w:rPr>
          <w:rFonts w:ascii="inherit" w:hAnsi="inherit" w:cs="Arial"/>
          <w:b/>
          <w:color w:val="2F2F2F"/>
          <w:sz w:val="17"/>
          <w:szCs w:val="17"/>
          <w:lang w:eastAsia="ru-RU"/>
        </w:rPr>
        <w:t> </w:t>
      </w:r>
      <w:r w:rsidRPr="007E54F5"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ам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алдаги солиқ қонунчилигига мувофиқ амалга оширилади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.</w:t>
      </w:r>
    </w:p>
    <w:p w:rsidR="00B90402" w:rsidRPr="00664EAA" w:rsidRDefault="00B90402" w:rsidP="00A66CFC">
      <w:pPr>
        <w:spacing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Ўзбекистон Республикаси Президентининг 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Акциядорлик жамиятларига хорижий инвесторларни жалб этиш бўйича қўшимча чоралар тўғрисида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ги 2015 йил 21 декабрдаги 2454-сонли қарорига мувофиқ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,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хорижий инвесторларнинг дивидендлар кўринишидаги даромадлари 2020 йил 01 январгача солиққа тортишдан озод этиладилар.  </w:t>
      </w:r>
    </w:p>
    <w:p w:rsidR="00B90402" w:rsidRPr="00664EAA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664EAA">
        <w:rPr>
          <w:rFonts w:ascii="inherit" w:hAnsi="inherit" w:cs="Arial"/>
          <w:color w:val="2F2F2F"/>
          <w:sz w:val="17"/>
          <w:szCs w:val="17"/>
          <w:lang w:val="uz-Cyrl-UZ" w:eastAsia="ru-RU"/>
        </w:rPr>
        <w:t xml:space="preserve">н) 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акцияларни чиқариш мақсади</w:t>
      </w:r>
      <w:r w:rsidRPr="00664EAA">
        <w:rPr>
          <w:rFonts w:ascii="inherit" w:hAnsi="inherit" w:cs="Arial"/>
          <w:color w:val="2F2F2F"/>
          <w:sz w:val="17"/>
          <w:szCs w:val="17"/>
          <w:lang w:val="uz-Cyrl-UZ" w:eastAsia="ru-RU"/>
        </w:rPr>
        <w:t> </w:t>
      </w:r>
      <w:r w:rsidRPr="00664EAA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—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Ўзбекистон Республикаси Президентининг </w:t>
      </w:r>
      <w:r w:rsidRPr="00664EA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Акциядорлик жамиятларига хорижий инвесторларни жалб этиш бўйича қўшимча чоралар тўғрисида</w:t>
      </w:r>
      <w:r w:rsidRPr="00664EA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ги 2015 йил 21 декабрдаги 2454-сонли қарорига мувофиқ</w:t>
      </w:r>
      <w:r w:rsidRPr="00664EAA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жамият Устав жамғармасини кўпайтириш</w:t>
      </w:r>
      <w:r w:rsidRPr="00664EA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.</w:t>
      </w:r>
    </w:p>
    <w:p w:rsidR="00B90402" w:rsidRPr="00664EAA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664EA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10. </w:t>
      </w:r>
      <w:r>
        <w:rPr>
          <w:rFonts w:ascii="Times New Roman" w:hAnsi="Times New Roman" w:cs="Arial"/>
          <w:bCs/>
          <w:color w:val="2F2F2F"/>
          <w:sz w:val="17"/>
          <w:lang w:val="uz-Cyrl-UZ" w:eastAsia="ru-RU"/>
        </w:rPr>
        <w:t>Агар қ</w:t>
      </w:r>
      <w:r w:rsidRPr="00664EAA">
        <w:rPr>
          <w:rFonts w:ascii="Times New Roman" w:hAnsi="Times New Roman" w:cs="Arial"/>
          <w:bCs/>
          <w:color w:val="2F2F2F"/>
          <w:sz w:val="17"/>
          <w:lang w:val="uz-Cyrl-UZ" w:eastAsia="ru-RU"/>
        </w:rPr>
        <w:t>имматли қоғозлар</w:t>
      </w:r>
      <w:r>
        <w:rPr>
          <w:rFonts w:ascii="Times New Roman" w:hAnsi="Times New Roman" w:cs="Arial"/>
          <w:bCs/>
          <w:color w:val="2F2F2F"/>
          <w:sz w:val="17"/>
          <w:lang w:val="uz-Cyrl-UZ" w:eastAsia="ru-RU"/>
        </w:rPr>
        <w:t xml:space="preserve"> пулсиз воситалар билан тўланадиган бўлса, унда улар учун тўланиши мумкин бўлган мол-мулк</w:t>
      </w:r>
      <w:r w:rsidRPr="00664EAA">
        <w:rPr>
          <w:rFonts w:ascii="Times New Roman" w:hAnsi="Times New Roman" w:cs="Arial"/>
          <w:bCs/>
          <w:color w:val="2F2F2F"/>
          <w:sz w:val="17"/>
          <w:lang w:val="uz-Cyrl-UZ" w:eastAsia="ru-RU"/>
        </w:rPr>
        <w:t xml:space="preserve">нинг </w:t>
      </w:r>
      <w:r>
        <w:rPr>
          <w:rFonts w:ascii="Times New Roman" w:hAnsi="Times New Roman" w:cs="Arial"/>
          <w:bCs/>
          <w:color w:val="2F2F2F"/>
          <w:sz w:val="17"/>
          <w:lang w:val="uz-Cyrl-UZ" w:eastAsia="ru-RU"/>
        </w:rPr>
        <w:t>рўйхатини келтириш</w:t>
      </w:r>
      <w:r w:rsidRPr="00664EAA">
        <w:rPr>
          <w:rFonts w:ascii="inherit" w:hAnsi="inherit" w:cs="Arial"/>
          <w:color w:val="2F2F2F"/>
          <w:sz w:val="17"/>
          <w:szCs w:val="17"/>
          <w:lang w:val="uz-Cyrl-UZ" w:eastAsia="ru-RU"/>
        </w:rPr>
        <w:t> — 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акциялар тўлови фақат пул маблағлари билан амалга оширилади</w:t>
      </w:r>
      <w:r w:rsidRPr="00664EA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.</w:t>
      </w:r>
    </w:p>
    <w:p w:rsidR="00B90402" w:rsidRPr="00285F2E" w:rsidRDefault="00B90402" w:rsidP="00A66CFC">
      <w:pPr>
        <w:spacing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>11. </w:t>
      </w:r>
      <w:r>
        <w:rPr>
          <w:rFonts w:ascii="Times New Roman" w:hAnsi="Times New Roman" w:cs="Arial"/>
          <w:bCs/>
          <w:color w:val="2F2F2F"/>
          <w:sz w:val="17"/>
          <w:lang w:val="uz-Cyrl-UZ" w:eastAsia="ru-RU"/>
        </w:rPr>
        <w:t>Қиммали қоғ</w:t>
      </w:r>
      <w:r w:rsidRPr="00100AED">
        <w:rPr>
          <w:rFonts w:ascii="Times New Roman" w:hAnsi="Times New Roman" w:cs="Arial"/>
          <w:bCs/>
          <w:color w:val="2F2F2F"/>
          <w:sz w:val="17"/>
          <w:lang w:val="uz-Cyrl-UZ" w:eastAsia="ru-RU"/>
        </w:rPr>
        <w:t xml:space="preserve">озлар </w:t>
      </w:r>
      <w:r>
        <w:rPr>
          <w:rFonts w:ascii="Times New Roman" w:hAnsi="Times New Roman" w:cs="Arial"/>
          <w:bCs/>
          <w:color w:val="2F2F2F"/>
          <w:sz w:val="17"/>
          <w:lang w:val="uz-Cyrl-UZ" w:eastAsia="ru-RU"/>
        </w:rPr>
        <w:t xml:space="preserve">чиқарилиши бўлмаган деб тан олинган тақдирда, </w:t>
      </w:r>
      <w:r w:rsidRPr="00100AED">
        <w:rPr>
          <w:rFonts w:ascii="Times New Roman" w:hAnsi="Times New Roman" w:cs="Arial"/>
          <w:bCs/>
          <w:color w:val="2F2F2F"/>
          <w:sz w:val="17"/>
          <w:lang w:val="uz-Cyrl-UZ" w:eastAsia="ru-RU"/>
        </w:rPr>
        <w:t>Эмитент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 xml:space="preserve"> томонидан қимматли қоғозлар тўлови сифатида олинган маблағларни қайтариш тартиби</w:t>
      </w:r>
      <w:r w:rsidRPr="00285F2E">
        <w:rPr>
          <w:rFonts w:ascii="inherit" w:hAnsi="inherit" w:cs="Arial"/>
          <w:color w:val="2F2F2F"/>
          <w:sz w:val="17"/>
          <w:szCs w:val="17"/>
          <w:lang w:val="uz-Cyrl-UZ" w:eastAsia="ru-RU"/>
        </w:rPr>
        <w:t> 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—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Акциялар чиқарилиши бўлмаган деб тан олинган тақдирда, эмитент бу ҳақда 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>(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қимматли қоғозлар чиқарилиши бўлмаган деб тан олиш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28-сонли аҳамиятли воқеа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)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знефтгазинформатика»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АЖ веб-сайтида 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(http://uznginf.uz/), </w:t>
      </w:r>
      <w:r w:rsidRPr="00285F2E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Қимматли қоғозлар бозорини мувофиқлаштириш ва ривожлантириш марказининг ягона порталида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(http://openinfo.uz/),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шунингдек, 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«Тошкент»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Республика фонд биржаси расмий веб-сайтида 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>(http://uzse.uz/)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расмий хабарнома эълон қилади.  </w:t>
      </w:r>
    </w:p>
    <w:p w:rsidR="00B90402" w:rsidRPr="00F1259B" w:rsidRDefault="00B90402" w:rsidP="00A66CFC">
      <w:pPr>
        <w:spacing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Инвесторларнинг акцияларни тўлашга киритган маблағлари, Эмитент томонидан уларнинг банклардаги ҳисоб рақамларига, </w:t>
      </w:r>
      <w:r w:rsidRPr="00285F2E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>Қимматли қоғозлар бозорини мувофиқлаштириш ва ривожлантириш марказининг Тошкент шаҳри бўйича ҳудудий бошқармаси томонидан акцияларнинг ушбу чиқарилиши бўлмаган деб тан олинган кундан бошлаб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беш иш куни ичида қайтариб берилади. Пул маблағларини эмитент томонидан инвесторларнинг банкдаги ҳисоб рақамларига қайтариш, улар қайси валютада тўланган бўлса шу валютада амалга оширилади.   </w:t>
      </w:r>
      <w:r w:rsidRPr="00285F2E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</w:p>
    <w:p w:rsidR="00B90402" w:rsidRPr="00F1259B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F1259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12. </w:t>
      </w: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Қимматли қоғозлар чиқариш тўғрисидаги қарорнинг нусхалари ва асли билан ҳамда қимматли қоғозлар эмиссияси проспекти билан таниши тартиби ҳақида маълумот</w:t>
      </w:r>
      <w:r w:rsidRPr="00F1259B">
        <w:rPr>
          <w:rFonts w:ascii="inherit" w:hAnsi="inherit" w:cs="Arial"/>
          <w:color w:val="2F2F2F"/>
          <w:sz w:val="17"/>
          <w:szCs w:val="17"/>
          <w:lang w:val="uz-Cyrl-UZ" w:eastAsia="ru-RU"/>
        </w:rPr>
        <w:t> — </w:t>
      </w:r>
      <w:r w:rsidRPr="00F1259B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Эмитент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қонунчилик билан белгиланган тартибда ва муддатларда, акциялар чиқарилишини давлат рўйхатига олинганлиги ҳақида хабарни </w:t>
      </w:r>
      <w:r w:rsidRPr="00F1259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(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қимматли қоғозлар чиқарилиши</w:t>
      </w:r>
      <w:r w:rsidRPr="00F1259B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25-сонли аҳамиятли воқеа</w:t>
      </w:r>
      <w:r w:rsidRPr="00F1259B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)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ҳамда қонунчилик билан белгиланган бошқа маълумотларни оммавий ахборот восситаларида эълон қилади</w:t>
      </w:r>
      <w:r w:rsidRPr="00F1259B">
        <w:rPr>
          <w:rFonts w:ascii="inherit" w:hAnsi="inherit" w:cs="Arial"/>
          <w:b/>
          <w:bCs/>
          <w:color w:val="2F2F2F"/>
          <w:sz w:val="17"/>
          <w:lang w:val="uz-Cyrl-UZ" w:eastAsia="ru-RU"/>
        </w:rPr>
        <w:t>.</w:t>
      </w:r>
    </w:p>
    <w:p w:rsidR="00B90402" w:rsidRPr="00A66CFC" w:rsidRDefault="00B90402" w:rsidP="00A66CFC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eastAsia="ru-RU"/>
        </w:rPr>
      </w:pPr>
      <w:r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  <w:t>Ахборот-маълумот тизимлари манзили</w:t>
      </w:r>
      <w:r w:rsidRPr="00A66CFC">
        <w:rPr>
          <w:rFonts w:ascii="inherit" w:hAnsi="inherit" w:cs="Arial"/>
          <w:color w:val="2F2F2F"/>
          <w:sz w:val="17"/>
          <w:szCs w:val="17"/>
          <w:lang w:eastAsia="ru-RU"/>
        </w:rPr>
        <w:t>:</w:t>
      </w:r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 http://uzse.uz/, </w:t>
      </w:r>
      <w:hyperlink r:id="rId4" w:history="1">
        <w:r w:rsidRPr="00A66CFC">
          <w:rPr>
            <w:rFonts w:ascii="inherit" w:hAnsi="inherit" w:cs="Arial"/>
            <w:b/>
            <w:bCs/>
            <w:color w:val="0C7FCC"/>
            <w:sz w:val="17"/>
            <w:lang w:eastAsia="ru-RU"/>
          </w:rPr>
          <w:t>http://openinfo.uz</w:t>
        </w:r>
      </w:hyperlink>
      <w:r w:rsidRPr="00A66CFC">
        <w:rPr>
          <w:rFonts w:ascii="inherit" w:hAnsi="inherit" w:cs="Arial"/>
          <w:b/>
          <w:bCs/>
          <w:color w:val="2F2F2F"/>
          <w:sz w:val="17"/>
          <w:lang w:eastAsia="ru-RU"/>
        </w:rPr>
        <w:t>, http://uznginf.uz/.</w:t>
      </w:r>
    </w:p>
    <w:p w:rsidR="00B90402" w:rsidRPr="00512BEA" w:rsidRDefault="00B90402" w:rsidP="00D46793">
      <w:pPr>
        <w:spacing w:line="242" w:lineRule="atLeast"/>
        <w:ind w:firstLine="0"/>
        <w:jc w:val="left"/>
        <w:textAlignment w:val="baseline"/>
        <w:rPr>
          <w:rFonts w:ascii="inherit" w:hAnsi="inherit" w:cs="Arial"/>
          <w:color w:val="2F2F2F"/>
          <w:sz w:val="17"/>
          <w:szCs w:val="17"/>
          <w:lang w:val="uz-Cyrl-UZ" w:eastAsia="ru-RU"/>
        </w:rPr>
      </w:pPr>
      <w:r w:rsidRPr="00ED762C">
        <w:rPr>
          <w:rFonts w:ascii="Times New Roman" w:hAnsi="Times New Roman" w:cs="Arial"/>
          <w:b/>
          <w:color w:val="2F2F2F"/>
          <w:sz w:val="17"/>
          <w:szCs w:val="17"/>
          <w:lang w:val="uz-Cyrl-UZ" w:eastAsia="ru-RU"/>
        </w:rPr>
        <w:t xml:space="preserve">Жамият акциядорлари ва бошқа қизиқувчи шахслар, проспектнинг нусхаси ва асли билан ҳамда қўшимча акциялар чиқариш ҳақидаги қарор билан 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«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>
        <w:rPr>
          <w:rFonts w:ascii="inherit" w:hAnsi="inherit" w:cs="Arial"/>
          <w:b/>
          <w:bCs/>
          <w:color w:val="2F2F2F"/>
          <w:sz w:val="17"/>
          <w:lang w:val="uz-Cyrl-UZ" w:eastAsia="ru-RU"/>
        </w:rPr>
        <w:t>знефт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газинформатика»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АЖ нинг қуйидаги манзилида танишишлари мумкин: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Ў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збекист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о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н Республика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си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о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шкент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шаҳри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Мирзо Улу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ғ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бек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тумани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Мирзо Улу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ғ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бек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кўчаси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, 32а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-уй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 xml:space="preserve">, 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шунингдек, Эмитетнинг 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веб — сайт</w:t>
      </w: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>ида</w:t>
      </w:r>
      <w:r w:rsidRPr="00512BEA">
        <w:rPr>
          <w:rFonts w:ascii="inherit" w:hAnsi="inherit" w:cs="Arial"/>
          <w:b/>
          <w:bCs/>
          <w:color w:val="2F2F2F"/>
          <w:sz w:val="17"/>
          <w:lang w:val="uz-Cyrl-UZ" w:eastAsia="ru-RU"/>
        </w:rPr>
        <w:t> — http://uznginf.uz/.</w:t>
      </w:r>
    </w:p>
    <w:p w:rsidR="00B90402" w:rsidRPr="00D46793" w:rsidRDefault="00B90402" w:rsidP="00A66CFC">
      <w:pPr>
        <w:spacing w:line="242" w:lineRule="atLeast"/>
        <w:ind w:firstLine="0"/>
        <w:jc w:val="left"/>
        <w:textAlignment w:val="baseline"/>
        <w:rPr>
          <w:rFonts w:ascii="Times New Roman" w:hAnsi="Times New Roman" w:cs="Arial"/>
          <w:color w:val="2F2F2F"/>
          <w:sz w:val="17"/>
          <w:szCs w:val="17"/>
          <w:lang w:val="uz-Cyrl-UZ" w:eastAsia="ru-RU"/>
        </w:rPr>
      </w:pPr>
      <w:r>
        <w:rPr>
          <w:rFonts w:ascii="Times New Roman" w:hAnsi="Times New Roman" w:cs="Arial"/>
          <w:b/>
          <w:bCs/>
          <w:color w:val="2F2F2F"/>
          <w:sz w:val="17"/>
          <w:lang w:val="uz-Cyrl-UZ" w:eastAsia="ru-RU"/>
        </w:rPr>
        <w:t xml:space="preserve"> </w:t>
      </w:r>
    </w:p>
    <w:p w:rsidR="00B90402" w:rsidRDefault="00B90402"/>
    <w:sectPr w:rsidR="00B90402" w:rsidSect="00D9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FC"/>
    <w:rsid w:val="0005245B"/>
    <w:rsid w:val="00076292"/>
    <w:rsid w:val="000F17A6"/>
    <w:rsid w:val="00100AED"/>
    <w:rsid w:val="001509B1"/>
    <w:rsid w:val="0016625D"/>
    <w:rsid w:val="00246B27"/>
    <w:rsid w:val="00285F2E"/>
    <w:rsid w:val="004119D5"/>
    <w:rsid w:val="00512BEA"/>
    <w:rsid w:val="005D2780"/>
    <w:rsid w:val="00616568"/>
    <w:rsid w:val="00664EAA"/>
    <w:rsid w:val="006C05E9"/>
    <w:rsid w:val="007E54F5"/>
    <w:rsid w:val="0087061A"/>
    <w:rsid w:val="00936CDE"/>
    <w:rsid w:val="009F4F05"/>
    <w:rsid w:val="00A63EE0"/>
    <w:rsid w:val="00A66CFC"/>
    <w:rsid w:val="00B06C99"/>
    <w:rsid w:val="00B90402"/>
    <w:rsid w:val="00BD2566"/>
    <w:rsid w:val="00D46793"/>
    <w:rsid w:val="00D84D3D"/>
    <w:rsid w:val="00D974D0"/>
    <w:rsid w:val="00ED085D"/>
    <w:rsid w:val="00ED762C"/>
    <w:rsid w:val="00F1259B"/>
    <w:rsid w:val="00F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D0"/>
    <w:pPr>
      <w:ind w:firstLine="567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6CF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C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66C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6CF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85F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info.u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3</Pages>
  <Words>1848</Words>
  <Characters>10538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user</cp:lastModifiedBy>
  <cp:revision>11</cp:revision>
  <dcterms:created xsi:type="dcterms:W3CDTF">2017-03-22T11:18:00Z</dcterms:created>
  <dcterms:modified xsi:type="dcterms:W3CDTF">2017-04-03T11:12:00Z</dcterms:modified>
</cp:coreProperties>
</file>